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Metal or Nonmetal (circle one)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Bohr Model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Ground state electron configuration 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Excited state electron configuration  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340"/>
        <w:gridCol w:w="2340"/>
        <w:gridCol w:w="2340"/>
        <w:gridCol w:w="234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Neutral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Ion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Isotope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Number of protons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Number of electrons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  <w:t xml:space="preserve">Number of neutrons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Isotope notation = 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Description: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Image:(may be placed on back if needed)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Metal or Nonmetal (circle one)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Bohr Model 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Ground state electron configuration ___________________________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Excited state electron configuration  ___________________________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2340"/>
        <w:gridCol w:w="2340"/>
        <w:gridCol w:w="2340"/>
        <w:gridCol w:w="234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Neutral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Ion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Isotope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Number of protons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Number of electrons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  <w:t xml:space="preserve">Number of neutrons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Isotope notation = ______________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Description: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  <w:t xml:space="preserve">Image:(may be placed on back if needed)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76" w:before="0"/>
      <w:ind w:left="0" w:firstLine="0" w:right="0"/>
      <w:contextualSpacing w:val="1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b w:val="1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project answer sheets.docx</dc:title>
</cp:coreProperties>
</file>